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150" w:type="dxa"/>
        <w:tblCellSpacing w:w="0" w:type="dxa"/>
        <w:tblCellMar>
          <w:left w:w="0" w:type="dxa"/>
          <w:right w:w="0" w:type="dxa"/>
        </w:tblCellMar>
        <w:tblLook w:val="04A0" w:firstRow="1" w:lastRow="0" w:firstColumn="1" w:lastColumn="0" w:noHBand="0" w:noVBand="1"/>
      </w:tblPr>
      <w:tblGrid>
        <w:gridCol w:w="1012"/>
        <w:gridCol w:w="2429"/>
        <w:gridCol w:w="1013"/>
        <w:gridCol w:w="2552"/>
        <w:gridCol w:w="1013"/>
        <w:gridCol w:w="4131"/>
      </w:tblGrid>
      <w:tr w:rsidR="00225249" w:rsidRPr="00225249" w:rsidTr="00225249">
        <w:trPr>
          <w:tblCellSpacing w:w="0" w:type="dxa"/>
        </w:trPr>
        <w:tc>
          <w:tcPr>
            <w:tcW w:w="1215" w:type="dxa"/>
            <w:tcBorders>
              <w:top w:val="nil"/>
              <w:left w:val="nil"/>
              <w:bottom w:val="nil"/>
              <w:right w:val="nil"/>
            </w:tcBorders>
            <w:hideMark/>
          </w:tcPr>
          <w:p w:rsidR="00225249" w:rsidRPr="00225249" w:rsidRDefault="00225249" w:rsidP="00225249">
            <w:pPr>
              <w:spacing w:before="0" w:beforeAutospacing="0" w:after="0" w:afterAutospacing="0" w:line="375" w:lineRule="atLeast"/>
              <w:jc w:val="left"/>
              <w:rPr>
                <w:rFonts w:ascii="宋体" w:eastAsia="宋体" w:hAnsi="宋体" w:cs="宋体"/>
                <w:b/>
                <w:bCs/>
                <w:color w:val="4B4B4B"/>
                <w:kern w:val="0"/>
              </w:rPr>
            </w:pPr>
            <w:r w:rsidRPr="00225249">
              <w:rPr>
                <w:rFonts w:ascii="宋体" w:eastAsia="宋体" w:hAnsi="宋体" w:cs="宋体" w:hint="eastAsia"/>
                <w:b/>
                <w:bCs/>
                <w:color w:val="4B4B4B"/>
                <w:kern w:val="0"/>
              </w:rPr>
              <w:t>信息名称：</w:t>
            </w:r>
          </w:p>
        </w:tc>
        <w:tc>
          <w:tcPr>
            <w:tcW w:w="0" w:type="auto"/>
            <w:gridSpan w:val="5"/>
            <w:tcBorders>
              <w:top w:val="nil"/>
              <w:left w:val="nil"/>
              <w:bottom w:val="nil"/>
              <w:right w:val="nil"/>
            </w:tcBorders>
            <w:hideMark/>
          </w:tcPr>
          <w:p w:rsidR="00225249" w:rsidRPr="00225249" w:rsidRDefault="00225249" w:rsidP="00225249">
            <w:pPr>
              <w:spacing w:before="0" w:beforeAutospacing="0" w:after="0" w:afterAutospacing="0" w:line="375" w:lineRule="atLeast"/>
              <w:jc w:val="left"/>
              <w:rPr>
                <w:rFonts w:ascii="宋体" w:eastAsia="宋体" w:hAnsi="宋体" w:cs="宋体"/>
                <w:b/>
                <w:bCs/>
                <w:color w:val="CC3300"/>
                <w:kern w:val="0"/>
              </w:rPr>
            </w:pPr>
            <w:r w:rsidRPr="00225249">
              <w:rPr>
                <w:rFonts w:ascii="宋体" w:eastAsia="宋体" w:hAnsi="宋体" w:cs="宋体" w:hint="eastAsia"/>
                <w:b/>
                <w:bCs/>
                <w:color w:val="CC3300"/>
                <w:kern w:val="0"/>
              </w:rPr>
              <w:t>教育部关于实施卓越教师培养计划2.0的意见</w:t>
            </w:r>
          </w:p>
        </w:tc>
      </w:tr>
      <w:tr w:rsidR="00225249" w:rsidRPr="00225249" w:rsidTr="00225249">
        <w:trPr>
          <w:tblCellSpacing w:w="0" w:type="dxa"/>
        </w:trPr>
        <w:tc>
          <w:tcPr>
            <w:tcW w:w="1215" w:type="dxa"/>
            <w:tcBorders>
              <w:top w:val="nil"/>
              <w:left w:val="nil"/>
              <w:bottom w:val="nil"/>
              <w:right w:val="nil"/>
            </w:tcBorders>
            <w:hideMark/>
          </w:tcPr>
          <w:p w:rsidR="00225249" w:rsidRPr="00225249" w:rsidRDefault="00225249" w:rsidP="00225249">
            <w:pPr>
              <w:spacing w:before="0" w:beforeAutospacing="0" w:after="0" w:afterAutospacing="0" w:line="375" w:lineRule="atLeast"/>
              <w:jc w:val="left"/>
              <w:rPr>
                <w:rFonts w:ascii="宋体" w:eastAsia="宋体" w:hAnsi="宋体" w:cs="宋体"/>
                <w:b/>
                <w:bCs/>
                <w:color w:val="4B4B4B"/>
                <w:kern w:val="0"/>
              </w:rPr>
            </w:pPr>
            <w:r w:rsidRPr="00225249">
              <w:rPr>
                <w:rFonts w:ascii="宋体" w:eastAsia="宋体" w:hAnsi="宋体" w:cs="宋体" w:hint="eastAsia"/>
                <w:b/>
                <w:bCs/>
                <w:color w:val="4B4B4B"/>
                <w:kern w:val="0"/>
              </w:rPr>
              <w:t>信息索引：</w:t>
            </w:r>
          </w:p>
        </w:tc>
        <w:tc>
          <w:tcPr>
            <w:tcW w:w="1000" w:type="pct"/>
            <w:tcBorders>
              <w:top w:val="nil"/>
              <w:left w:val="nil"/>
              <w:bottom w:val="nil"/>
              <w:right w:val="nil"/>
            </w:tcBorders>
            <w:hideMark/>
          </w:tcPr>
          <w:p w:rsidR="00225249" w:rsidRPr="00225249" w:rsidRDefault="00225249" w:rsidP="00225249">
            <w:pPr>
              <w:spacing w:before="0" w:beforeAutospacing="0" w:after="0" w:afterAutospacing="0" w:line="375" w:lineRule="atLeast"/>
              <w:jc w:val="left"/>
              <w:rPr>
                <w:rFonts w:ascii="宋体" w:eastAsia="宋体" w:hAnsi="宋体" w:cs="宋体"/>
                <w:color w:val="4B4B4B"/>
                <w:kern w:val="0"/>
              </w:rPr>
            </w:pPr>
            <w:r w:rsidRPr="00225249">
              <w:rPr>
                <w:rFonts w:ascii="宋体" w:eastAsia="宋体" w:hAnsi="宋体" w:cs="宋体" w:hint="eastAsia"/>
                <w:color w:val="4B4B4B"/>
                <w:kern w:val="0"/>
              </w:rPr>
              <w:t>360A10-04-2018-0024-1</w:t>
            </w:r>
          </w:p>
        </w:tc>
        <w:tc>
          <w:tcPr>
            <w:tcW w:w="1215" w:type="dxa"/>
            <w:tcBorders>
              <w:top w:val="nil"/>
              <w:left w:val="nil"/>
              <w:bottom w:val="nil"/>
              <w:right w:val="nil"/>
            </w:tcBorders>
            <w:hideMark/>
          </w:tcPr>
          <w:p w:rsidR="00225249" w:rsidRPr="00225249" w:rsidRDefault="00225249" w:rsidP="00225249">
            <w:pPr>
              <w:spacing w:before="0" w:beforeAutospacing="0" w:after="0" w:afterAutospacing="0" w:line="375" w:lineRule="atLeast"/>
              <w:jc w:val="left"/>
              <w:rPr>
                <w:rFonts w:ascii="宋体" w:eastAsia="宋体" w:hAnsi="宋体" w:cs="宋体"/>
                <w:b/>
                <w:bCs/>
                <w:color w:val="4B4B4B"/>
                <w:kern w:val="0"/>
              </w:rPr>
            </w:pPr>
            <w:r w:rsidRPr="00225249">
              <w:rPr>
                <w:rFonts w:ascii="宋体" w:eastAsia="宋体" w:hAnsi="宋体" w:cs="宋体" w:hint="eastAsia"/>
                <w:b/>
                <w:bCs/>
                <w:color w:val="4B4B4B"/>
                <w:kern w:val="0"/>
              </w:rPr>
              <w:t>生成日期：</w:t>
            </w:r>
          </w:p>
        </w:tc>
        <w:tc>
          <w:tcPr>
            <w:tcW w:w="1050" w:type="pct"/>
            <w:tcBorders>
              <w:top w:val="nil"/>
              <w:left w:val="nil"/>
              <w:bottom w:val="nil"/>
              <w:right w:val="nil"/>
            </w:tcBorders>
            <w:hideMark/>
          </w:tcPr>
          <w:p w:rsidR="00225249" w:rsidRPr="00225249" w:rsidRDefault="00225249" w:rsidP="00225249">
            <w:pPr>
              <w:spacing w:before="0" w:beforeAutospacing="0" w:after="0" w:afterAutospacing="0" w:line="375" w:lineRule="atLeast"/>
              <w:jc w:val="left"/>
              <w:rPr>
                <w:rFonts w:ascii="宋体" w:eastAsia="宋体" w:hAnsi="宋体" w:cs="宋体"/>
                <w:color w:val="4B4B4B"/>
                <w:kern w:val="0"/>
              </w:rPr>
            </w:pPr>
            <w:r w:rsidRPr="00225249">
              <w:rPr>
                <w:rFonts w:ascii="宋体" w:eastAsia="宋体" w:hAnsi="宋体" w:cs="宋体" w:hint="eastAsia"/>
                <w:color w:val="4B4B4B"/>
                <w:kern w:val="0"/>
              </w:rPr>
              <w:t>2018-09-30</w:t>
            </w:r>
          </w:p>
        </w:tc>
        <w:tc>
          <w:tcPr>
            <w:tcW w:w="1215" w:type="dxa"/>
            <w:tcBorders>
              <w:top w:val="nil"/>
              <w:left w:val="nil"/>
              <w:bottom w:val="nil"/>
              <w:right w:val="nil"/>
            </w:tcBorders>
            <w:hideMark/>
          </w:tcPr>
          <w:p w:rsidR="00225249" w:rsidRPr="00225249" w:rsidRDefault="00225249" w:rsidP="00225249">
            <w:pPr>
              <w:spacing w:before="0" w:beforeAutospacing="0" w:after="0" w:afterAutospacing="0" w:line="375" w:lineRule="atLeast"/>
              <w:jc w:val="left"/>
              <w:rPr>
                <w:rFonts w:ascii="宋体" w:eastAsia="宋体" w:hAnsi="宋体" w:cs="宋体"/>
                <w:b/>
                <w:bCs/>
                <w:color w:val="4B4B4B"/>
                <w:kern w:val="0"/>
              </w:rPr>
            </w:pPr>
            <w:r w:rsidRPr="00225249">
              <w:rPr>
                <w:rFonts w:ascii="宋体" w:eastAsia="宋体" w:hAnsi="宋体" w:cs="宋体" w:hint="eastAsia"/>
                <w:b/>
                <w:bCs/>
                <w:color w:val="4B4B4B"/>
                <w:kern w:val="0"/>
              </w:rPr>
              <w:t>发文机构：</w:t>
            </w:r>
          </w:p>
        </w:tc>
        <w:tc>
          <w:tcPr>
            <w:tcW w:w="1700" w:type="pct"/>
            <w:tcBorders>
              <w:top w:val="nil"/>
              <w:left w:val="nil"/>
              <w:bottom w:val="nil"/>
              <w:right w:val="nil"/>
            </w:tcBorders>
            <w:hideMark/>
          </w:tcPr>
          <w:p w:rsidR="00225249" w:rsidRPr="00225249" w:rsidRDefault="00225249" w:rsidP="00225249">
            <w:pPr>
              <w:spacing w:before="0" w:beforeAutospacing="0" w:after="0" w:afterAutospacing="0" w:line="375" w:lineRule="atLeast"/>
              <w:jc w:val="left"/>
              <w:rPr>
                <w:rFonts w:ascii="宋体" w:eastAsia="宋体" w:hAnsi="宋体" w:cs="宋体"/>
                <w:color w:val="4B4B4B"/>
                <w:kern w:val="0"/>
              </w:rPr>
            </w:pPr>
            <w:r w:rsidRPr="00225249">
              <w:rPr>
                <w:rFonts w:ascii="宋体" w:eastAsia="宋体" w:hAnsi="宋体" w:cs="宋体" w:hint="eastAsia"/>
                <w:color w:val="4B4B4B"/>
                <w:kern w:val="0"/>
              </w:rPr>
              <w:t>中华人民共和国教育部</w:t>
            </w:r>
          </w:p>
        </w:tc>
      </w:tr>
      <w:tr w:rsidR="00225249" w:rsidRPr="00225249" w:rsidTr="00225249">
        <w:trPr>
          <w:tblCellSpacing w:w="0" w:type="dxa"/>
        </w:trPr>
        <w:tc>
          <w:tcPr>
            <w:tcW w:w="1215" w:type="dxa"/>
            <w:tcBorders>
              <w:top w:val="nil"/>
              <w:left w:val="nil"/>
              <w:bottom w:val="nil"/>
              <w:right w:val="nil"/>
            </w:tcBorders>
            <w:hideMark/>
          </w:tcPr>
          <w:p w:rsidR="00225249" w:rsidRPr="00225249" w:rsidRDefault="00225249" w:rsidP="00225249">
            <w:pPr>
              <w:spacing w:before="0" w:beforeAutospacing="0" w:after="0" w:afterAutospacing="0" w:line="375" w:lineRule="atLeast"/>
              <w:jc w:val="left"/>
              <w:rPr>
                <w:rFonts w:ascii="宋体" w:eastAsia="宋体" w:hAnsi="宋体" w:cs="宋体"/>
                <w:b/>
                <w:bCs/>
                <w:color w:val="4B4B4B"/>
                <w:kern w:val="0"/>
              </w:rPr>
            </w:pPr>
            <w:r w:rsidRPr="00225249">
              <w:rPr>
                <w:rFonts w:ascii="宋体" w:eastAsia="宋体" w:hAnsi="宋体" w:cs="宋体" w:hint="eastAsia"/>
                <w:b/>
                <w:bCs/>
                <w:color w:val="4B4B4B"/>
                <w:kern w:val="0"/>
              </w:rPr>
              <w:t>发文字号：</w:t>
            </w:r>
          </w:p>
        </w:tc>
        <w:tc>
          <w:tcPr>
            <w:tcW w:w="0" w:type="auto"/>
            <w:tcBorders>
              <w:top w:val="nil"/>
              <w:left w:val="nil"/>
              <w:bottom w:val="nil"/>
              <w:right w:val="nil"/>
            </w:tcBorders>
            <w:hideMark/>
          </w:tcPr>
          <w:p w:rsidR="00225249" w:rsidRPr="00225249" w:rsidRDefault="00225249" w:rsidP="00225249">
            <w:pPr>
              <w:spacing w:before="0" w:beforeAutospacing="0" w:after="0" w:afterAutospacing="0" w:line="375" w:lineRule="atLeast"/>
              <w:jc w:val="left"/>
              <w:rPr>
                <w:rFonts w:ascii="宋体" w:eastAsia="宋体" w:hAnsi="宋体" w:cs="宋体"/>
                <w:color w:val="4B4B4B"/>
                <w:kern w:val="0"/>
              </w:rPr>
            </w:pPr>
            <w:r w:rsidRPr="00225249">
              <w:rPr>
                <w:rFonts w:ascii="宋体" w:eastAsia="宋体" w:hAnsi="宋体" w:cs="宋体" w:hint="eastAsia"/>
                <w:color w:val="4B4B4B"/>
                <w:kern w:val="0"/>
              </w:rPr>
              <w:t>教师〔2018〕13号</w:t>
            </w:r>
          </w:p>
        </w:tc>
        <w:tc>
          <w:tcPr>
            <w:tcW w:w="1215" w:type="dxa"/>
            <w:tcBorders>
              <w:top w:val="nil"/>
              <w:left w:val="nil"/>
              <w:bottom w:val="nil"/>
              <w:right w:val="nil"/>
            </w:tcBorders>
            <w:hideMark/>
          </w:tcPr>
          <w:p w:rsidR="00225249" w:rsidRPr="00225249" w:rsidRDefault="00225249" w:rsidP="00225249">
            <w:pPr>
              <w:spacing w:before="0" w:beforeAutospacing="0" w:after="0" w:afterAutospacing="0" w:line="375" w:lineRule="atLeast"/>
              <w:jc w:val="left"/>
              <w:rPr>
                <w:rFonts w:ascii="宋体" w:eastAsia="宋体" w:hAnsi="宋体" w:cs="宋体"/>
                <w:b/>
                <w:bCs/>
                <w:color w:val="4B4B4B"/>
                <w:kern w:val="0"/>
              </w:rPr>
            </w:pPr>
            <w:r w:rsidRPr="00225249">
              <w:rPr>
                <w:rFonts w:ascii="宋体" w:eastAsia="宋体" w:hAnsi="宋体" w:cs="宋体" w:hint="eastAsia"/>
                <w:b/>
                <w:bCs/>
                <w:color w:val="4B4B4B"/>
                <w:kern w:val="0"/>
              </w:rPr>
              <w:t>信息类别：</w:t>
            </w:r>
          </w:p>
        </w:tc>
        <w:tc>
          <w:tcPr>
            <w:tcW w:w="0" w:type="auto"/>
            <w:gridSpan w:val="3"/>
            <w:tcBorders>
              <w:top w:val="nil"/>
              <w:left w:val="nil"/>
              <w:bottom w:val="nil"/>
              <w:right w:val="nil"/>
            </w:tcBorders>
            <w:hideMark/>
          </w:tcPr>
          <w:p w:rsidR="00225249" w:rsidRPr="00225249" w:rsidRDefault="00225249" w:rsidP="00225249">
            <w:pPr>
              <w:spacing w:before="0" w:beforeAutospacing="0" w:after="0" w:afterAutospacing="0" w:line="375" w:lineRule="atLeast"/>
              <w:jc w:val="left"/>
              <w:rPr>
                <w:rFonts w:ascii="宋体" w:eastAsia="宋体" w:hAnsi="宋体" w:cs="宋体"/>
                <w:color w:val="4B4B4B"/>
                <w:kern w:val="0"/>
              </w:rPr>
            </w:pPr>
            <w:r w:rsidRPr="00225249">
              <w:rPr>
                <w:rFonts w:ascii="宋体" w:eastAsia="宋体" w:hAnsi="宋体" w:cs="宋体" w:hint="eastAsia"/>
                <w:color w:val="4B4B4B"/>
                <w:kern w:val="0"/>
              </w:rPr>
              <w:t>教育综合管理</w:t>
            </w:r>
          </w:p>
        </w:tc>
      </w:tr>
      <w:tr w:rsidR="00225249" w:rsidRPr="00225249" w:rsidTr="00225249">
        <w:trPr>
          <w:tblCellSpacing w:w="0" w:type="dxa"/>
        </w:trPr>
        <w:tc>
          <w:tcPr>
            <w:tcW w:w="1215" w:type="dxa"/>
            <w:tcBorders>
              <w:top w:val="nil"/>
              <w:left w:val="nil"/>
              <w:bottom w:val="nil"/>
              <w:right w:val="nil"/>
            </w:tcBorders>
            <w:hideMark/>
          </w:tcPr>
          <w:p w:rsidR="00225249" w:rsidRPr="00225249" w:rsidRDefault="00225249" w:rsidP="00225249">
            <w:pPr>
              <w:spacing w:before="0" w:beforeAutospacing="0" w:after="0" w:afterAutospacing="0" w:line="375" w:lineRule="atLeast"/>
              <w:jc w:val="left"/>
              <w:rPr>
                <w:rFonts w:ascii="宋体" w:eastAsia="宋体" w:hAnsi="宋体" w:cs="宋体"/>
                <w:b/>
                <w:bCs/>
                <w:color w:val="4B4B4B"/>
                <w:kern w:val="0"/>
              </w:rPr>
            </w:pPr>
            <w:r w:rsidRPr="00225249">
              <w:rPr>
                <w:rFonts w:ascii="宋体" w:eastAsia="宋体" w:hAnsi="宋体" w:cs="宋体" w:hint="eastAsia"/>
                <w:b/>
                <w:bCs/>
                <w:color w:val="4B4B4B"/>
                <w:kern w:val="0"/>
              </w:rPr>
              <w:t>内容概述：</w:t>
            </w:r>
          </w:p>
        </w:tc>
        <w:tc>
          <w:tcPr>
            <w:tcW w:w="0" w:type="auto"/>
            <w:gridSpan w:val="5"/>
            <w:tcBorders>
              <w:top w:val="nil"/>
              <w:left w:val="nil"/>
              <w:bottom w:val="nil"/>
              <w:right w:val="nil"/>
            </w:tcBorders>
            <w:hideMark/>
          </w:tcPr>
          <w:p w:rsidR="00225249" w:rsidRPr="00225249" w:rsidRDefault="00225249" w:rsidP="00225249">
            <w:pPr>
              <w:spacing w:before="0" w:beforeAutospacing="0" w:after="0" w:afterAutospacing="0" w:line="375" w:lineRule="atLeast"/>
              <w:jc w:val="left"/>
              <w:rPr>
                <w:rFonts w:ascii="宋体" w:eastAsia="宋体" w:hAnsi="宋体" w:cs="宋体"/>
                <w:color w:val="4B4B4B"/>
                <w:kern w:val="0"/>
              </w:rPr>
            </w:pPr>
            <w:r w:rsidRPr="00225249">
              <w:rPr>
                <w:rFonts w:ascii="宋体" w:eastAsia="宋体" w:hAnsi="宋体" w:cs="宋体" w:hint="eastAsia"/>
                <w:color w:val="4B4B4B"/>
                <w:kern w:val="0"/>
              </w:rPr>
              <w:t>教育部发布《关于实施卓越教师培养计划2.0的意见》。</w:t>
            </w:r>
          </w:p>
        </w:tc>
      </w:tr>
    </w:tbl>
    <w:p w:rsidR="00225249" w:rsidRPr="00225249" w:rsidRDefault="00225249" w:rsidP="00225249">
      <w:pPr>
        <w:spacing w:before="450" w:beforeAutospacing="0" w:after="0" w:afterAutospacing="0" w:line="480" w:lineRule="atLeast"/>
        <w:rPr>
          <w:rFonts w:ascii="微软雅黑" w:eastAsia="微软雅黑" w:hAnsi="微软雅黑" w:cs="Times New Roman"/>
          <w:b/>
          <w:bCs/>
          <w:color w:val="4B4B4B"/>
          <w:kern w:val="0"/>
          <w:sz w:val="24"/>
          <w:szCs w:val="24"/>
        </w:rPr>
      </w:pPr>
      <w:r w:rsidRPr="00225249">
        <w:rPr>
          <w:rFonts w:ascii="微软雅黑" w:eastAsia="微软雅黑" w:hAnsi="微软雅黑" w:cs="Times New Roman" w:hint="eastAsia"/>
          <w:b/>
          <w:bCs/>
          <w:color w:val="4B4B4B"/>
          <w:kern w:val="0"/>
          <w:sz w:val="24"/>
          <w:szCs w:val="24"/>
        </w:rPr>
        <w:t>教师〔2018〕13号</w:t>
      </w:r>
    </w:p>
    <w:p w:rsidR="00225249" w:rsidRPr="00225249" w:rsidRDefault="00225249" w:rsidP="00225249">
      <w:pPr>
        <w:spacing w:before="0" w:beforeAutospacing="0" w:after="0" w:afterAutospacing="0" w:line="240" w:lineRule="auto"/>
        <w:outlineLvl w:val="0"/>
        <w:rPr>
          <w:rFonts w:ascii="微软雅黑" w:eastAsia="微软雅黑" w:hAnsi="微软雅黑" w:cs="Times New Roman" w:hint="eastAsia"/>
          <w:b/>
          <w:bCs/>
          <w:color w:val="4B4B4B"/>
          <w:kern w:val="36"/>
          <w:sz w:val="30"/>
          <w:szCs w:val="30"/>
        </w:rPr>
      </w:pPr>
      <w:bookmarkStart w:id="0" w:name="_GoBack"/>
      <w:r w:rsidRPr="00225249">
        <w:rPr>
          <w:rFonts w:ascii="微软雅黑" w:eastAsia="微软雅黑" w:hAnsi="微软雅黑" w:cs="Times New Roman" w:hint="eastAsia"/>
          <w:b/>
          <w:bCs/>
          <w:color w:val="4B4B4B"/>
          <w:kern w:val="36"/>
          <w:sz w:val="30"/>
          <w:szCs w:val="30"/>
        </w:rPr>
        <w:t>教育部关于实施卓越教师培养计划2.0的意见</w:t>
      </w:r>
    </w:p>
    <w:bookmarkEnd w:id="0"/>
    <w:p w:rsidR="00225249" w:rsidRPr="00225249" w:rsidRDefault="00225249" w:rsidP="00225249">
      <w:pPr>
        <w:spacing w:before="0" w:beforeAutospacing="0" w:after="0" w:afterAutospacing="0" w:line="480" w:lineRule="atLeast"/>
        <w:jc w:val="left"/>
        <w:rPr>
          <w:rFonts w:ascii="微软雅黑" w:eastAsia="微软雅黑" w:hAnsi="微软雅黑" w:cs="Times New Roman" w:hint="eastAsia"/>
          <w:color w:val="4B4B4B"/>
          <w:kern w:val="0"/>
          <w:sz w:val="24"/>
          <w:szCs w:val="24"/>
        </w:rPr>
      </w:pPr>
      <w:r w:rsidRPr="00225249">
        <w:rPr>
          <w:rFonts w:ascii="微软雅黑" w:eastAsia="微软雅黑" w:hAnsi="微软雅黑" w:cs="Times New Roman" w:hint="eastAsia"/>
          <w:color w:val="4B4B4B"/>
          <w:kern w:val="0"/>
          <w:sz w:val="24"/>
          <w:szCs w:val="24"/>
        </w:rPr>
        <w:t>各省、自治区、直辖市教育厅（教委），新疆生产建设兵团教育局，有关部门（单位）教育司（局），部属有关高等学校，部省合建各高等学校：</w:t>
      </w:r>
    </w:p>
    <w:p w:rsidR="00225249" w:rsidRPr="00225249" w:rsidRDefault="00225249" w:rsidP="00225249">
      <w:pPr>
        <w:spacing w:before="0" w:beforeAutospacing="0" w:after="0" w:afterAutospacing="0" w:line="480" w:lineRule="atLeast"/>
        <w:jc w:val="left"/>
        <w:rPr>
          <w:rFonts w:ascii="微软雅黑" w:eastAsia="微软雅黑" w:hAnsi="微软雅黑" w:cs="Times New Roman" w:hint="eastAsia"/>
          <w:color w:val="4B4B4B"/>
          <w:kern w:val="0"/>
          <w:sz w:val="24"/>
          <w:szCs w:val="24"/>
        </w:rPr>
      </w:pPr>
      <w:r w:rsidRPr="00225249">
        <w:rPr>
          <w:rFonts w:ascii="微软雅黑" w:eastAsia="微软雅黑" w:hAnsi="微软雅黑" w:cs="Times New Roman" w:hint="eastAsia"/>
          <w:color w:val="4B4B4B"/>
          <w:kern w:val="0"/>
          <w:sz w:val="24"/>
          <w:szCs w:val="24"/>
        </w:rPr>
        <w:t xml:space="preserve">　　为贯彻《中共中央 国务院关于全面深化新时代教师队伍建设改革的意见》决策部署，落实《教育部等5部门关于印发〈教师教育振兴行动计划〉（2018—2022年）的通知》（教师〔2018〕2号）工作要求，根据《教育部关于加快建设高水平本科教育 全面提高人才培养能力的意见》，现就实施卓越教师培养计划2.0提出如下意见。</w:t>
      </w:r>
    </w:p>
    <w:p w:rsidR="00225249" w:rsidRPr="00225249" w:rsidRDefault="00225249" w:rsidP="00225249">
      <w:pPr>
        <w:spacing w:before="0" w:beforeAutospacing="0" w:after="0" w:afterAutospacing="0" w:line="480" w:lineRule="atLeast"/>
        <w:jc w:val="left"/>
        <w:rPr>
          <w:rFonts w:ascii="微软雅黑" w:eastAsia="微软雅黑" w:hAnsi="微软雅黑" w:cs="Times New Roman" w:hint="eastAsia"/>
          <w:color w:val="4B4B4B"/>
          <w:kern w:val="0"/>
          <w:sz w:val="24"/>
          <w:szCs w:val="24"/>
        </w:rPr>
      </w:pPr>
      <w:r w:rsidRPr="00225249">
        <w:rPr>
          <w:rFonts w:ascii="微软雅黑" w:eastAsia="微软雅黑" w:hAnsi="微软雅黑" w:cs="Times New Roman" w:hint="eastAsia"/>
          <w:color w:val="4B4B4B"/>
          <w:kern w:val="0"/>
          <w:sz w:val="24"/>
          <w:szCs w:val="24"/>
        </w:rPr>
        <w:t xml:space="preserve">　　</w:t>
      </w:r>
      <w:r w:rsidRPr="00225249">
        <w:rPr>
          <w:rFonts w:ascii="微软雅黑" w:eastAsia="微软雅黑" w:hAnsi="微软雅黑" w:cs="Times New Roman" w:hint="eastAsia"/>
          <w:b/>
          <w:bCs/>
          <w:color w:val="4B4B4B"/>
          <w:kern w:val="0"/>
          <w:sz w:val="24"/>
          <w:szCs w:val="24"/>
          <w:bdr w:val="none" w:sz="0" w:space="0" w:color="auto" w:frame="1"/>
        </w:rPr>
        <w:t>一、总体思路</w:t>
      </w:r>
    </w:p>
    <w:p w:rsidR="00225249" w:rsidRPr="00225249" w:rsidRDefault="00225249" w:rsidP="00225249">
      <w:pPr>
        <w:spacing w:before="0" w:beforeAutospacing="0" w:after="0" w:afterAutospacing="0" w:line="480" w:lineRule="atLeast"/>
        <w:jc w:val="left"/>
        <w:rPr>
          <w:rFonts w:ascii="微软雅黑" w:eastAsia="微软雅黑" w:hAnsi="微软雅黑" w:cs="Times New Roman" w:hint="eastAsia"/>
          <w:color w:val="4B4B4B"/>
          <w:kern w:val="0"/>
          <w:sz w:val="24"/>
          <w:szCs w:val="24"/>
        </w:rPr>
      </w:pPr>
      <w:r w:rsidRPr="00225249">
        <w:rPr>
          <w:rFonts w:ascii="微软雅黑" w:eastAsia="微软雅黑" w:hAnsi="微软雅黑" w:cs="Times New Roman" w:hint="eastAsia"/>
          <w:color w:val="4B4B4B"/>
          <w:kern w:val="0"/>
          <w:sz w:val="24"/>
          <w:szCs w:val="24"/>
        </w:rPr>
        <w:t xml:space="preserve">　　围绕全面推进教育现代化的时代新要求，立足全面落实立德树人根本任务的时代新使命，坚定办学方向，坚持服务需求，创新机制模式，深化协同育人，贯通职前职后，建设一流师范院校和一流师范专业，全面引领教师教育改革发展。通过实施卓越教师培养，在师范院校办学特色上发挥排头兵作用，在师范专业培养能力提升上发挥领头雁作用，在师范人才培养上发挥风向标作用，培养造就一批教育情怀深厚、专业基础扎实、勇于创新教学、善于综合育人和具有终身学习发展能力的高素质专业化创新型中小学（含幼儿园、中等职业学校、特殊教育学校，下同）教师。</w:t>
      </w:r>
    </w:p>
    <w:p w:rsidR="00225249" w:rsidRPr="00225249" w:rsidRDefault="00225249" w:rsidP="00225249">
      <w:pPr>
        <w:spacing w:before="0" w:beforeAutospacing="0" w:after="0" w:afterAutospacing="0" w:line="480" w:lineRule="atLeast"/>
        <w:jc w:val="left"/>
        <w:rPr>
          <w:rFonts w:ascii="微软雅黑" w:eastAsia="微软雅黑" w:hAnsi="微软雅黑" w:cs="Times New Roman" w:hint="eastAsia"/>
          <w:color w:val="4B4B4B"/>
          <w:kern w:val="0"/>
          <w:sz w:val="24"/>
          <w:szCs w:val="24"/>
        </w:rPr>
      </w:pPr>
      <w:r w:rsidRPr="00225249">
        <w:rPr>
          <w:rFonts w:ascii="微软雅黑" w:eastAsia="微软雅黑" w:hAnsi="微软雅黑" w:cs="Times New Roman" w:hint="eastAsia"/>
          <w:color w:val="4B4B4B"/>
          <w:kern w:val="0"/>
          <w:sz w:val="24"/>
          <w:szCs w:val="24"/>
        </w:rPr>
        <w:t xml:space="preserve">　　</w:t>
      </w:r>
      <w:r w:rsidRPr="00225249">
        <w:rPr>
          <w:rFonts w:ascii="微软雅黑" w:eastAsia="微软雅黑" w:hAnsi="微软雅黑" w:cs="Times New Roman" w:hint="eastAsia"/>
          <w:b/>
          <w:bCs/>
          <w:color w:val="4B4B4B"/>
          <w:kern w:val="0"/>
          <w:sz w:val="24"/>
          <w:szCs w:val="24"/>
          <w:bdr w:val="none" w:sz="0" w:space="0" w:color="auto" w:frame="1"/>
        </w:rPr>
        <w:t>二、目标要求</w:t>
      </w:r>
    </w:p>
    <w:p w:rsidR="00225249" w:rsidRPr="00225249" w:rsidRDefault="00225249" w:rsidP="00225249">
      <w:pPr>
        <w:spacing w:before="0" w:beforeAutospacing="0" w:after="0" w:afterAutospacing="0" w:line="480" w:lineRule="atLeast"/>
        <w:jc w:val="left"/>
        <w:rPr>
          <w:rFonts w:ascii="微软雅黑" w:eastAsia="微软雅黑" w:hAnsi="微软雅黑" w:cs="Times New Roman" w:hint="eastAsia"/>
          <w:color w:val="4B4B4B"/>
          <w:kern w:val="0"/>
          <w:sz w:val="24"/>
          <w:szCs w:val="24"/>
        </w:rPr>
      </w:pPr>
      <w:r w:rsidRPr="00225249">
        <w:rPr>
          <w:rFonts w:ascii="微软雅黑" w:eastAsia="微软雅黑" w:hAnsi="微软雅黑" w:cs="Times New Roman" w:hint="eastAsia"/>
          <w:color w:val="4B4B4B"/>
          <w:kern w:val="0"/>
          <w:sz w:val="24"/>
          <w:szCs w:val="24"/>
        </w:rPr>
        <w:lastRenderedPageBreak/>
        <w:t xml:space="preserve">　　经过五年左右的努力，办好一批高水平、有特色的教师教育院校和师范专业，师德教育的针对性和实效性显著增强，课程体系和教学内容显著更新，以师范生为中心的教育教学新形态基本形成，实践教学质量显著提高，协同培养机制基本健全，教师教育师资队伍明显优化，教师教育质量文化基本建立。到2035年，师范生的综合素质、专业化水平和创新能力显著提升，为培养造就数以百万计的骨干教师、数以十万计的卓越教师、数以万计的教育家型教师奠定坚实基础。</w:t>
      </w:r>
    </w:p>
    <w:p w:rsidR="00225249" w:rsidRPr="00225249" w:rsidRDefault="00225249" w:rsidP="00225249">
      <w:pPr>
        <w:spacing w:before="0" w:beforeAutospacing="0" w:after="0" w:afterAutospacing="0" w:line="480" w:lineRule="atLeast"/>
        <w:jc w:val="left"/>
        <w:rPr>
          <w:rFonts w:ascii="微软雅黑" w:eastAsia="微软雅黑" w:hAnsi="微软雅黑" w:cs="Times New Roman" w:hint="eastAsia"/>
          <w:color w:val="4B4B4B"/>
          <w:kern w:val="0"/>
          <w:sz w:val="24"/>
          <w:szCs w:val="24"/>
        </w:rPr>
      </w:pPr>
      <w:r w:rsidRPr="00225249">
        <w:rPr>
          <w:rFonts w:ascii="微软雅黑" w:eastAsia="微软雅黑" w:hAnsi="微软雅黑" w:cs="Times New Roman" w:hint="eastAsia"/>
          <w:color w:val="4B4B4B"/>
          <w:kern w:val="0"/>
          <w:sz w:val="24"/>
          <w:szCs w:val="24"/>
        </w:rPr>
        <w:t xml:space="preserve">　　</w:t>
      </w:r>
      <w:r w:rsidRPr="00225249">
        <w:rPr>
          <w:rFonts w:ascii="微软雅黑" w:eastAsia="微软雅黑" w:hAnsi="微软雅黑" w:cs="Times New Roman" w:hint="eastAsia"/>
          <w:b/>
          <w:bCs/>
          <w:color w:val="4B4B4B"/>
          <w:kern w:val="0"/>
          <w:sz w:val="24"/>
          <w:szCs w:val="24"/>
          <w:bdr w:val="none" w:sz="0" w:space="0" w:color="auto" w:frame="1"/>
        </w:rPr>
        <w:t>三、改革任务和重要举措</w:t>
      </w:r>
    </w:p>
    <w:p w:rsidR="00225249" w:rsidRPr="00225249" w:rsidRDefault="00225249" w:rsidP="00225249">
      <w:pPr>
        <w:spacing w:before="0" w:beforeAutospacing="0" w:after="0" w:afterAutospacing="0" w:line="480" w:lineRule="atLeast"/>
        <w:jc w:val="left"/>
        <w:rPr>
          <w:rFonts w:ascii="微软雅黑" w:eastAsia="微软雅黑" w:hAnsi="微软雅黑" w:cs="Times New Roman" w:hint="eastAsia"/>
          <w:color w:val="4B4B4B"/>
          <w:kern w:val="0"/>
          <w:sz w:val="24"/>
          <w:szCs w:val="24"/>
        </w:rPr>
      </w:pPr>
      <w:r w:rsidRPr="00225249">
        <w:rPr>
          <w:rFonts w:ascii="微软雅黑" w:eastAsia="微软雅黑" w:hAnsi="微软雅黑" w:cs="Times New Roman" w:hint="eastAsia"/>
          <w:color w:val="4B4B4B"/>
          <w:kern w:val="0"/>
          <w:sz w:val="24"/>
          <w:szCs w:val="24"/>
        </w:rPr>
        <w:t xml:space="preserve">　　（一）全面开展师德养成教育。将学习贯彻习近平总书记对教师的殷切希望和要求作为师范生师德教育的首要任务和重点内容，将“四有”好老师标准、四个“引路人”、四个“相统一”和“四个服务”等要求细化落实到教师培养全过程。加强师范特色校园、学院文化建设，着力培养“学高为师、身正为范”的卓越教师。通过实施导师制、书院制等形式，建立师生学习、生活和成长共同体，充分发挥导师在学生品德提升、学业进步和人生规划方面的作用。通过开展实习支教、邀请名师名校长与师范生对话交流等形式，切实培养师范生的职业认同和社会责任感。通过组织经典诵读、开设专门课程、组织专题讲座等形式，推动师范生汲取中华优秀传统文化精髓，传承中华师道，涵养教育情怀，做到知行合一。</w:t>
      </w:r>
    </w:p>
    <w:p w:rsidR="00225249" w:rsidRPr="00225249" w:rsidRDefault="00225249" w:rsidP="00225249">
      <w:pPr>
        <w:spacing w:before="0" w:beforeAutospacing="0" w:after="0" w:afterAutospacing="0" w:line="480" w:lineRule="atLeast"/>
        <w:jc w:val="left"/>
        <w:rPr>
          <w:rFonts w:ascii="微软雅黑" w:eastAsia="微软雅黑" w:hAnsi="微软雅黑" w:cs="Times New Roman" w:hint="eastAsia"/>
          <w:color w:val="4B4B4B"/>
          <w:kern w:val="0"/>
          <w:sz w:val="24"/>
          <w:szCs w:val="24"/>
        </w:rPr>
      </w:pPr>
      <w:r w:rsidRPr="00225249">
        <w:rPr>
          <w:rFonts w:ascii="微软雅黑" w:eastAsia="微软雅黑" w:hAnsi="微软雅黑" w:cs="Times New Roman" w:hint="eastAsia"/>
          <w:color w:val="4B4B4B"/>
          <w:kern w:val="0"/>
          <w:sz w:val="24"/>
          <w:szCs w:val="24"/>
        </w:rPr>
        <w:t xml:space="preserve">　　（二）分类推进培养模式改革。适应五类教育发展需求，分类推进卓越中学、小学、幼儿园、中等职业学校和特殊教育学校教师培养改革。面向培养专业突出、底蕴深厚的卓越中学教师，重点探索本科和教育硕士研究生阶段整体设计、分段考核、有机衔接的培养模式，积极支持高水平综合大学参与。面向培养素养全面、专长发展的</w:t>
      </w:r>
      <w:r w:rsidRPr="00225249">
        <w:rPr>
          <w:rFonts w:ascii="微软雅黑" w:eastAsia="微软雅黑" w:hAnsi="微软雅黑" w:cs="Times New Roman" w:hint="eastAsia"/>
          <w:color w:val="4B4B4B"/>
          <w:kern w:val="0"/>
          <w:sz w:val="24"/>
          <w:szCs w:val="24"/>
        </w:rPr>
        <w:lastRenderedPageBreak/>
        <w:t>卓越小学教师，重点探索借鉴国际小学全科教师培养经验、继承我国养成教育传统的培养模式。面向培养幼儿为本、擅长保教的卓越幼儿园教师，重点探索幼儿园教师融合培养模式，积极开展初中毕业起点五年制专科层次幼儿园教师培养。面向培养理实一体、德业双修的卓越中职教师，重点探索校企合作“双师型”教师培养模式，主动对接战略新兴产业发展需要，开展教育硕士（职业技术教育领域）研究生培养工作。面向培养富有爱心、具有复合型知识技能的卓越特教教师，重点探索师范院校特殊教育知识技能与学科教育教学融合培养、师范院校与医学院校联合培养模式。</w:t>
      </w:r>
    </w:p>
    <w:p w:rsidR="00225249" w:rsidRPr="00225249" w:rsidRDefault="00225249" w:rsidP="00225249">
      <w:pPr>
        <w:spacing w:before="0" w:beforeAutospacing="0" w:after="0" w:afterAutospacing="0" w:line="480" w:lineRule="atLeast"/>
        <w:jc w:val="left"/>
        <w:rPr>
          <w:rFonts w:ascii="微软雅黑" w:eastAsia="微软雅黑" w:hAnsi="微软雅黑" w:cs="Times New Roman" w:hint="eastAsia"/>
          <w:color w:val="4B4B4B"/>
          <w:kern w:val="0"/>
          <w:sz w:val="24"/>
          <w:szCs w:val="24"/>
        </w:rPr>
      </w:pPr>
      <w:r w:rsidRPr="00225249">
        <w:rPr>
          <w:rFonts w:ascii="微软雅黑" w:eastAsia="微软雅黑" w:hAnsi="微软雅黑" w:cs="Times New Roman" w:hint="eastAsia"/>
          <w:color w:val="4B4B4B"/>
          <w:kern w:val="0"/>
          <w:sz w:val="24"/>
          <w:szCs w:val="24"/>
        </w:rPr>
        <w:t xml:space="preserve">　　（三）深化信息技术助推教育教学改革。推动人工智能、智慧学习环境等新技术与教师教育课程全方位融合，充分利用虚拟现实、增强现实和混合现实等，建设开发一批交互性、情境化的教师教育课程资源。及时吸收基础教育、职业教育改革发展最新成果，开设模块化的教师教育课程，精选中小学教育教学和教师培训优秀案例，建立短小实用的微视频和结构化、能够进行深度分析的课例库。建设200门国家教师教育精品在线开放课程，推广翻转课堂、混合式教学等新型教学模式，形成线上教学与线下教学有机结合、深度融通的自主、合作、探究学习模式。创新在线学习学分管理、学籍管理、学业成绩评价等制度，大力支持名师名课等优质资源共享。利用大数据、云计算等技术，对课程教学实施情况进行监测，有效诊断评价师范生学习状况和教学质量，为教师、教学管理人员等进行教学决策、改善教学计划、提高教学质量、保证教学效果提供参考依据。</w:t>
      </w:r>
    </w:p>
    <w:p w:rsidR="00225249" w:rsidRPr="00225249" w:rsidRDefault="00225249" w:rsidP="00225249">
      <w:pPr>
        <w:spacing w:before="0" w:beforeAutospacing="0" w:after="0" w:afterAutospacing="0" w:line="480" w:lineRule="atLeast"/>
        <w:jc w:val="left"/>
        <w:rPr>
          <w:rFonts w:ascii="微软雅黑" w:eastAsia="微软雅黑" w:hAnsi="微软雅黑" w:cs="Times New Roman" w:hint="eastAsia"/>
          <w:color w:val="4B4B4B"/>
          <w:kern w:val="0"/>
          <w:sz w:val="24"/>
          <w:szCs w:val="24"/>
        </w:rPr>
      </w:pPr>
      <w:r w:rsidRPr="00225249">
        <w:rPr>
          <w:rFonts w:ascii="微软雅黑" w:eastAsia="微软雅黑" w:hAnsi="微软雅黑" w:cs="Times New Roman" w:hint="eastAsia"/>
          <w:color w:val="4B4B4B"/>
          <w:kern w:val="0"/>
          <w:sz w:val="24"/>
          <w:szCs w:val="24"/>
        </w:rPr>
        <w:t xml:space="preserve">　　（四）着力提高实践教学质量。设置数量充足、内容丰富的实践课程，建立健全贯穿培养全程的实践教学体系，确保实践教学前后衔接、阶梯递进，实践教学与理论</w:t>
      </w:r>
      <w:r w:rsidRPr="00225249">
        <w:rPr>
          <w:rFonts w:ascii="微软雅黑" w:eastAsia="微软雅黑" w:hAnsi="微软雅黑" w:cs="Times New Roman" w:hint="eastAsia"/>
          <w:color w:val="4B4B4B"/>
          <w:kern w:val="0"/>
          <w:sz w:val="24"/>
          <w:szCs w:val="24"/>
        </w:rPr>
        <w:lastRenderedPageBreak/>
        <w:t>教学有机结合、相互促进。全面落实高校教师与优秀中小学教师共同指导教育实践的“双导师制”，为师范生提供全方位、及时有效的实践指导。推进师范专业教学实验室、师范生教育教学技能实训教室和师范生自主研训与考核数字化平台建设，强化师范生教学基本功和教学技能训练与考核。建设教育实践管理信息系统平台，推进教育实践全过程管理，做到实习前有明确要求、实习中有监督指导、实习后有考核评价。遴选建设一批优质教育实践和企业实践基地，在师范生教育实践和专业实践、教师教育师资兼职任教等方面建立合作共赢长效机制。</w:t>
      </w:r>
    </w:p>
    <w:p w:rsidR="00225249" w:rsidRPr="00225249" w:rsidRDefault="00225249" w:rsidP="00225249">
      <w:pPr>
        <w:spacing w:before="0" w:beforeAutospacing="0" w:after="0" w:afterAutospacing="0" w:line="480" w:lineRule="atLeast"/>
        <w:jc w:val="left"/>
        <w:rPr>
          <w:rFonts w:ascii="微软雅黑" w:eastAsia="微软雅黑" w:hAnsi="微软雅黑" w:cs="Times New Roman" w:hint="eastAsia"/>
          <w:color w:val="4B4B4B"/>
          <w:kern w:val="0"/>
          <w:sz w:val="24"/>
          <w:szCs w:val="24"/>
        </w:rPr>
      </w:pPr>
      <w:r w:rsidRPr="00225249">
        <w:rPr>
          <w:rFonts w:ascii="微软雅黑" w:eastAsia="微软雅黑" w:hAnsi="微软雅黑" w:cs="Times New Roman" w:hint="eastAsia"/>
          <w:color w:val="4B4B4B"/>
          <w:kern w:val="0"/>
          <w:sz w:val="24"/>
          <w:szCs w:val="24"/>
        </w:rPr>
        <w:t xml:space="preserve">　　（五）完善全方位协同培养机制。支持建设一批省级政府统筹，高等学校与中小学协同开展培养培训、职前与职后相互衔接的教师教育改革实验区，着力推进培养规模结构、培养目标、课程设置、资源建设、教学团队、实践基地、职后培训、质量评价、管理机制等全流程协同育人。鼓励支持高校之间交流合作，通过交换培养、教师互聘、课程互选、同步课堂、学分互认等方式，使师范生能够共享优质教育资源。积极推动医教联合培养特教教师，高校与行业企业、中等职业学校联合培养中职教师。大力支持高校开展教师教育管理体制改革，构建教师培养校内协同机制和协同文化，鼓励有条件的高校依托现有资源组建实体化的教师教育学院，加强办公空间与场所、设施与设备、人员与信息等资源的优化与整合，聚力教师教育资源，彰显教师教育文化，促进教师培养、培训、研究和服务一体化。</w:t>
      </w:r>
    </w:p>
    <w:p w:rsidR="00225249" w:rsidRPr="00225249" w:rsidRDefault="00225249" w:rsidP="00225249">
      <w:pPr>
        <w:spacing w:before="0" w:beforeAutospacing="0" w:after="0" w:afterAutospacing="0" w:line="480" w:lineRule="atLeast"/>
        <w:jc w:val="left"/>
        <w:rPr>
          <w:rFonts w:ascii="微软雅黑" w:eastAsia="微软雅黑" w:hAnsi="微软雅黑" w:cs="Times New Roman" w:hint="eastAsia"/>
          <w:color w:val="4B4B4B"/>
          <w:kern w:val="0"/>
          <w:sz w:val="24"/>
          <w:szCs w:val="24"/>
        </w:rPr>
      </w:pPr>
      <w:r w:rsidRPr="00225249">
        <w:rPr>
          <w:rFonts w:ascii="微软雅黑" w:eastAsia="微软雅黑" w:hAnsi="微软雅黑" w:cs="Times New Roman" w:hint="eastAsia"/>
          <w:color w:val="4B4B4B"/>
          <w:kern w:val="0"/>
          <w:sz w:val="24"/>
          <w:szCs w:val="24"/>
        </w:rPr>
        <w:t xml:space="preserve">　　（六）建强优化教师教育师资队伍。推动高校配足配优符合卓越教师培养需要的教师教育师资队伍，在岗位聘用、绩效工资分配等方面，对学科课程与教学论教师实行倾斜政策。加大学科课程与教学论博士生培养力度和教师教育师资国内访学支持力</w:t>
      </w:r>
      <w:r w:rsidRPr="00225249">
        <w:rPr>
          <w:rFonts w:ascii="微软雅黑" w:eastAsia="微软雅黑" w:hAnsi="微软雅黑" w:cs="Times New Roman" w:hint="eastAsia"/>
          <w:color w:val="4B4B4B"/>
          <w:kern w:val="0"/>
          <w:sz w:val="24"/>
          <w:szCs w:val="24"/>
        </w:rPr>
        <w:lastRenderedPageBreak/>
        <w:t>度，通过组织集中培训、校本教研、见习观摩等，提高教师教育师资的专业化水平。加强教师教育学科建设，指导高校建立符合教师教育特点的教师考核评价机制，引导和推动教师教育师资特别是学科课程与教学论教师开展基础教育、职业教育研究。通过共建中小学名师名校长工作室、特级教师流动站、企业导师人才库等，建设一支长期稳定、深度参与教师培养的兼职教师教育师资队伍。指导推动各地开展高等学校与中小学师资互聘，建立健全高校与中小学等双向交流长效机制。</w:t>
      </w:r>
    </w:p>
    <w:p w:rsidR="00225249" w:rsidRPr="00225249" w:rsidRDefault="00225249" w:rsidP="00225249">
      <w:pPr>
        <w:spacing w:before="0" w:beforeAutospacing="0" w:after="0" w:afterAutospacing="0" w:line="480" w:lineRule="atLeast"/>
        <w:jc w:val="left"/>
        <w:rPr>
          <w:rFonts w:ascii="微软雅黑" w:eastAsia="微软雅黑" w:hAnsi="微软雅黑" w:cs="Times New Roman" w:hint="eastAsia"/>
          <w:color w:val="4B4B4B"/>
          <w:kern w:val="0"/>
          <w:sz w:val="24"/>
          <w:szCs w:val="24"/>
        </w:rPr>
      </w:pPr>
      <w:r w:rsidRPr="00225249">
        <w:rPr>
          <w:rFonts w:ascii="微软雅黑" w:eastAsia="微软雅黑" w:hAnsi="微软雅黑" w:cs="Times New Roman" w:hint="eastAsia"/>
          <w:color w:val="4B4B4B"/>
          <w:kern w:val="0"/>
          <w:sz w:val="24"/>
          <w:szCs w:val="24"/>
        </w:rPr>
        <w:t xml:space="preserve">　　（七）深化教师教育国际交流与合作。加强与境外高水平院校的交流与合作，共享优质教师教育资源，积极推进双方联合培养、学生互换、课程互选、学分互认。提高师范生赴境外观摩学习比例，采取赴境外高校交流、赴境外中小学见习实习等多种形式，拓展师范生国际视野。积极参与国际教师教育创新研究，加大教师教育师资国外访学支持力度，学习借鉴国际先进教育理念经验，扩大中国教育的国际影响。</w:t>
      </w:r>
    </w:p>
    <w:p w:rsidR="00225249" w:rsidRPr="00225249" w:rsidRDefault="00225249" w:rsidP="00225249">
      <w:pPr>
        <w:spacing w:before="0" w:beforeAutospacing="0" w:after="0" w:afterAutospacing="0" w:line="480" w:lineRule="atLeast"/>
        <w:jc w:val="left"/>
        <w:rPr>
          <w:rFonts w:ascii="微软雅黑" w:eastAsia="微软雅黑" w:hAnsi="微软雅黑" w:cs="Times New Roman" w:hint="eastAsia"/>
          <w:color w:val="4B4B4B"/>
          <w:kern w:val="0"/>
          <w:sz w:val="24"/>
          <w:szCs w:val="24"/>
        </w:rPr>
      </w:pPr>
      <w:r w:rsidRPr="00225249">
        <w:rPr>
          <w:rFonts w:ascii="微软雅黑" w:eastAsia="微软雅黑" w:hAnsi="微软雅黑" w:cs="Times New Roman" w:hint="eastAsia"/>
          <w:color w:val="4B4B4B"/>
          <w:kern w:val="0"/>
          <w:sz w:val="24"/>
          <w:szCs w:val="24"/>
        </w:rPr>
        <w:t xml:space="preserve">　　（八）构建追求卓越的质量保障体系。落实《普通高等学校师范类专业认证实施办法》，构建中国特色、世界水平的教师教育质量监测认证体系，分级分类开展师范类专业认证，全面保障、持续提升师范类专业人才培养质量。推动高校充分利用信息技术等多种手段，建立完善基于证据的教师培养质量全程监控与持续改进机制和师范毕业生持续跟踪反馈机制以及中小学、教育行政部门等利益相关方参与的多元社会评价机制，定期对校内外的评价结果进行综合分析并应用于教学，推动师范生培养质量的持续改进和提高，形成追求卓越的质量文化。</w:t>
      </w:r>
    </w:p>
    <w:p w:rsidR="00225249" w:rsidRPr="00225249" w:rsidRDefault="00225249" w:rsidP="00225249">
      <w:pPr>
        <w:spacing w:before="0" w:beforeAutospacing="0" w:after="0" w:afterAutospacing="0" w:line="480" w:lineRule="atLeast"/>
        <w:jc w:val="left"/>
        <w:rPr>
          <w:rFonts w:ascii="微软雅黑" w:eastAsia="微软雅黑" w:hAnsi="微软雅黑" w:cs="Times New Roman" w:hint="eastAsia"/>
          <w:color w:val="4B4B4B"/>
          <w:kern w:val="0"/>
          <w:sz w:val="24"/>
          <w:szCs w:val="24"/>
        </w:rPr>
      </w:pPr>
      <w:r w:rsidRPr="00225249">
        <w:rPr>
          <w:rFonts w:ascii="微软雅黑" w:eastAsia="微软雅黑" w:hAnsi="微软雅黑" w:cs="Times New Roman" w:hint="eastAsia"/>
          <w:color w:val="4B4B4B"/>
          <w:kern w:val="0"/>
          <w:sz w:val="24"/>
          <w:szCs w:val="24"/>
        </w:rPr>
        <w:t xml:space="preserve">　　</w:t>
      </w:r>
      <w:r w:rsidRPr="00225249">
        <w:rPr>
          <w:rFonts w:ascii="微软雅黑" w:eastAsia="微软雅黑" w:hAnsi="微软雅黑" w:cs="Times New Roman" w:hint="eastAsia"/>
          <w:b/>
          <w:bCs/>
          <w:color w:val="4B4B4B"/>
          <w:kern w:val="0"/>
          <w:sz w:val="24"/>
          <w:szCs w:val="24"/>
          <w:bdr w:val="none" w:sz="0" w:space="0" w:color="auto" w:frame="1"/>
        </w:rPr>
        <w:t>四、保障机制</w:t>
      </w:r>
    </w:p>
    <w:p w:rsidR="00225249" w:rsidRPr="00225249" w:rsidRDefault="00225249" w:rsidP="00225249">
      <w:pPr>
        <w:spacing w:before="0" w:beforeAutospacing="0" w:after="0" w:afterAutospacing="0" w:line="480" w:lineRule="atLeast"/>
        <w:jc w:val="left"/>
        <w:rPr>
          <w:rFonts w:ascii="微软雅黑" w:eastAsia="微软雅黑" w:hAnsi="微软雅黑" w:cs="Times New Roman" w:hint="eastAsia"/>
          <w:color w:val="4B4B4B"/>
          <w:kern w:val="0"/>
          <w:sz w:val="24"/>
          <w:szCs w:val="24"/>
        </w:rPr>
      </w:pPr>
      <w:r w:rsidRPr="00225249">
        <w:rPr>
          <w:rFonts w:ascii="微软雅黑" w:eastAsia="微软雅黑" w:hAnsi="微软雅黑" w:cs="Times New Roman" w:hint="eastAsia"/>
          <w:color w:val="4B4B4B"/>
          <w:kern w:val="0"/>
          <w:sz w:val="24"/>
          <w:szCs w:val="24"/>
        </w:rPr>
        <w:lastRenderedPageBreak/>
        <w:t xml:space="preserve">　　（一）构建三级实施体系。教育部统筹计划的组织实施工作，做好总体规划。各省（区、市）教育行政部门要结合实际情况，制定实施省级“卓越教师培养计划2.0”。各高校要结合本校实际，制定落实计划2.0的具体实施方案，纳入学校整体发展规划。</w:t>
      </w:r>
    </w:p>
    <w:p w:rsidR="00225249" w:rsidRPr="00225249" w:rsidRDefault="00225249" w:rsidP="00225249">
      <w:pPr>
        <w:spacing w:before="0" w:beforeAutospacing="0" w:after="0" w:afterAutospacing="0" w:line="480" w:lineRule="atLeast"/>
        <w:jc w:val="left"/>
        <w:rPr>
          <w:rFonts w:ascii="微软雅黑" w:eastAsia="微软雅黑" w:hAnsi="微软雅黑" w:cs="Times New Roman" w:hint="eastAsia"/>
          <w:color w:val="4B4B4B"/>
          <w:kern w:val="0"/>
          <w:sz w:val="24"/>
          <w:szCs w:val="24"/>
        </w:rPr>
      </w:pPr>
      <w:r w:rsidRPr="00225249">
        <w:rPr>
          <w:rFonts w:ascii="微软雅黑" w:eastAsia="微软雅黑" w:hAnsi="微软雅黑" w:cs="Times New Roman" w:hint="eastAsia"/>
          <w:color w:val="4B4B4B"/>
          <w:kern w:val="0"/>
          <w:sz w:val="24"/>
          <w:szCs w:val="24"/>
        </w:rPr>
        <w:t xml:space="preserve">　　（二）加强政策支持。优先支持计划实施高校学生参与国际合作交流、教师教育师资国内访学和出国进修；对计划实施高校适度增加教育硕士招生计划，加强教师教育学科建设，完善学位授权点布局，教育硕士、教育博士授予单位及授权点向师范院校倾斜。推进教育硕士专业学位研究生培养与教师职业资格的有机衔接。将卓越教师培养实施情况特别是培养指导师范生情况作为高校教师考核评价和职称晋升、中小学工作考核评价和特色评选、中小学教师评优和职称晋升、中小学特级教师和学科带头人评选、名师名校长遴选培养的重要依据。</w:t>
      </w:r>
    </w:p>
    <w:p w:rsidR="00225249" w:rsidRPr="00225249" w:rsidRDefault="00225249" w:rsidP="00225249">
      <w:pPr>
        <w:spacing w:before="0" w:beforeAutospacing="0" w:after="0" w:afterAutospacing="0" w:line="480" w:lineRule="atLeast"/>
        <w:jc w:val="left"/>
        <w:rPr>
          <w:rFonts w:ascii="微软雅黑" w:eastAsia="微软雅黑" w:hAnsi="微软雅黑" w:cs="Times New Roman" w:hint="eastAsia"/>
          <w:color w:val="4B4B4B"/>
          <w:kern w:val="0"/>
          <w:sz w:val="24"/>
          <w:szCs w:val="24"/>
        </w:rPr>
      </w:pPr>
      <w:r w:rsidRPr="00225249">
        <w:rPr>
          <w:rFonts w:ascii="微软雅黑" w:eastAsia="微软雅黑" w:hAnsi="微软雅黑" w:cs="Times New Roman" w:hint="eastAsia"/>
          <w:color w:val="4B4B4B"/>
          <w:kern w:val="0"/>
          <w:sz w:val="24"/>
          <w:szCs w:val="24"/>
        </w:rPr>
        <w:t xml:space="preserve">　　（三）加大经费保障。中央高校应统筹利用中央高校教育教学改革专项等中央高校预算拨款和其他各类资源，结合学校实际，支持计划的实施。各省（区、市）加大经费投入力度，统筹地方财政高等教育、教师队伍建设资金和中央支持地方高校改革发展资金，支持计划实施高校。</w:t>
      </w:r>
    </w:p>
    <w:p w:rsidR="00225249" w:rsidRPr="00225249" w:rsidRDefault="00225249" w:rsidP="00225249">
      <w:pPr>
        <w:spacing w:before="0" w:beforeAutospacing="0" w:after="0" w:afterAutospacing="0" w:line="480" w:lineRule="atLeast"/>
        <w:jc w:val="left"/>
        <w:rPr>
          <w:rFonts w:ascii="微软雅黑" w:eastAsia="微软雅黑" w:hAnsi="微软雅黑" w:cs="Times New Roman" w:hint="eastAsia"/>
          <w:color w:val="4B4B4B"/>
          <w:kern w:val="0"/>
          <w:sz w:val="24"/>
          <w:szCs w:val="24"/>
        </w:rPr>
      </w:pPr>
      <w:r w:rsidRPr="00225249">
        <w:rPr>
          <w:rFonts w:ascii="微软雅黑" w:eastAsia="微软雅黑" w:hAnsi="微软雅黑" w:cs="Times New Roman" w:hint="eastAsia"/>
          <w:color w:val="4B4B4B"/>
          <w:kern w:val="0"/>
          <w:sz w:val="24"/>
          <w:szCs w:val="24"/>
        </w:rPr>
        <w:t xml:space="preserve">　　（四）强化监督检查。成立“卓越教师培养计划2.0”专家委员会，负责计划的指导、咨询服务等工作。实行动态调整，专家组将通过查阅学校进展报告、实地调研等形式对计划实施情况进行定期检查。对完成培养任务、实施成效显著的，予以相关倾斜支持；对检查不合格的，取消“卓越教师培养计划2.0”改革项目承担资格。</w:t>
      </w:r>
    </w:p>
    <w:p w:rsidR="00225249" w:rsidRPr="00225249" w:rsidRDefault="00225249" w:rsidP="00225249">
      <w:pPr>
        <w:spacing w:before="0" w:beforeAutospacing="0" w:after="0" w:afterAutospacing="0" w:line="480" w:lineRule="atLeast"/>
        <w:jc w:val="right"/>
        <w:rPr>
          <w:rFonts w:ascii="微软雅黑" w:eastAsia="微软雅黑" w:hAnsi="微软雅黑" w:cs="Times New Roman" w:hint="eastAsia"/>
          <w:color w:val="4B4B4B"/>
          <w:kern w:val="0"/>
          <w:sz w:val="24"/>
          <w:szCs w:val="24"/>
        </w:rPr>
      </w:pPr>
      <w:r w:rsidRPr="00225249">
        <w:rPr>
          <w:rFonts w:ascii="微软雅黑" w:eastAsia="微软雅黑" w:hAnsi="微软雅黑" w:cs="Times New Roman" w:hint="eastAsia"/>
          <w:color w:val="4B4B4B"/>
          <w:kern w:val="0"/>
          <w:sz w:val="24"/>
          <w:szCs w:val="24"/>
        </w:rPr>
        <w:t>教育部</w:t>
      </w:r>
    </w:p>
    <w:p w:rsidR="00225249" w:rsidRPr="00225249" w:rsidRDefault="00225249" w:rsidP="00225249">
      <w:pPr>
        <w:spacing w:before="0" w:beforeAutospacing="0" w:after="0" w:afterAutospacing="0" w:line="480" w:lineRule="atLeast"/>
        <w:jc w:val="right"/>
        <w:rPr>
          <w:rFonts w:ascii="微软雅黑" w:eastAsia="微软雅黑" w:hAnsi="微软雅黑" w:cs="Times New Roman" w:hint="eastAsia"/>
          <w:color w:val="4B4B4B"/>
          <w:kern w:val="0"/>
          <w:sz w:val="24"/>
          <w:szCs w:val="24"/>
        </w:rPr>
      </w:pPr>
      <w:r w:rsidRPr="00225249">
        <w:rPr>
          <w:rFonts w:ascii="微软雅黑" w:eastAsia="微软雅黑" w:hAnsi="微软雅黑" w:cs="Times New Roman" w:hint="eastAsia"/>
          <w:color w:val="4B4B4B"/>
          <w:kern w:val="0"/>
          <w:sz w:val="24"/>
          <w:szCs w:val="24"/>
        </w:rPr>
        <w:t>2018年9月17日</w:t>
      </w:r>
    </w:p>
    <w:p w:rsidR="00837EE6" w:rsidRDefault="00837EE6" w:rsidP="00837EE6">
      <w:pPr>
        <w:pStyle w:val="a3"/>
        <w:spacing w:before="100" w:after="100"/>
        <w:rPr>
          <w:rFonts w:ascii="方正小标宋简体" w:eastAsia="方正小标宋简体"/>
          <w:b w:val="0"/>
          <w:sz w:val="44"/>
          <w:szCs w:val="44"/>
        </w:rPr>
      </w:pPr>
    </w:p>
    <w:p w:rsidR="00837EE6" w:rsidRDefault="00837EE6" w:rsidP="00837EE6">
      <w:pPr>
        <w:pStyle w:val="a5"/>
        <w:spacing w:before="100" w:after="100" w:line="560" w:lineRule="exact"/>
        <w:ind w:right="641"/>
        <w:jc w:val="right"/>
        <w:rPr>
          <w:rFonts w:ascii="楷体" w:eastAsia="楷体" w:hAnsi="楷体"/>
        </w:rPr>
      </w:pPr>
    </w:p>
    <w:p w:rsidR="00837EE6" w:rsidRDefault="00837EE6" w:rsidP="00837EE6">
      <w:pPr>
        <w:spacing w:before="100" w:after="100"/>
        <w:ind w:firstLineChars="200" w:firstLine="640"/>
        <w:jc w:val="left"/>
        <w:rPr>
          <w:rFonts w:ascii="仿宋" w:eastAsia="仿宋" w:hAnsi="仿宋"/>
          <w:sz w:val="32"/>
          <w:szCs w:val="32"/>
        </w:rPr>
      </w:pPr>
    </w:p>
    <w:p w:rsidR="00837EE6" w:rsidRDefault="00837EE6" w:rsidP="00837EE6">
      <w:pPr>
        <w:pStyle w:val="1"/>
        <w:spacing w:before="100" w:after="100" w:line="560" w:lineRule="exact"/>
        <w:ind w:firstLineChars="200" w:firstLine="640"/>
        <w:jc w:val="left"/>
        <w:rPr>
          <w:rFonts w:ascii="黑体" w:eastAsia="黑体" w:hAnsi="黑体"/>
          <w:b w:val="0"/>
          <w:sz w:val="32"/>
          <w:szCs w:val="32"/>
        </w:rPr>
      </w:pPr>
    </w:p>
    <w:p w:rsidR="00837EE6" w:rsidRPr="00F54189" w:rsidRDefault="00837EE6" w:rsidP="00837EE6">
      <w:pPr>
        <w:spacing w:before="100" w:after="100"/>
        <w:ind w:firstLineChars="200" w:firstLine="640"/>
        <w:jc w:val="left"/>
        <w:rPr>
          <w:rFonts w:ascii="仿宋" w:eastAsia="仿宋" w:hAnsi="仿宋"/>
          <w:sz w:val="32"/>
          <w:szCs w:val="32"/>
        </w:rPr>
      </w:pPr>
    </w:p>
    <w:p w:rsidR="00837EE6" w:rsidRDefault="00837EE6" w:rsidP="00837EE6">
      <w:pPr>
        <w:pStyle w:val="2"/>
        <w:spacing w:before="100" w:after="100" w:line="560" w:lineRule="exact"/>
        <w:ind w:firstLineChars="200" w:firstLine="643"/>
        <w:jc w:val="left"/>
        <w:rPr>
          <w:rFonts w:ascii="楷体" w:eastAsia="楷体" w:hAnsi="楷体"/>
        </w:rPr>
      </w:pPr>
    </w:p>
    <w:p w:rsidR="00837EE6" w:rsidRPr="00F54189" w:rsidRDefault="00837EE6" w:rsidP="00837EE6">
      <w:pPr>
        <w:spacing w:before="100" w:after="100"/>
        <w:ind w:firstLineChars="200" w:firstLine="640"/>
        <w:jc w:val="left"/>
        <w:rPr>
          <w:rFonts w:ascii="仿宋" w:eastAsia="仿宋" w:hAnsi="仿宋"/>
          <w:sz w:val="32"/>
          <w:szCs w:val="32"/>
        </w:rPr>
      </w:pPr>
    </w:p>
    <w:p w:rsidR="00837EE6" w:rsidRDefault="00837EE6" w:rsidP="00837EE6">
      <w:pPr>
        <w:pStyle w:val="3"/>
        <w:spacing w:before="100" w:after="100" w:line="560" w:lineRule="exact"/>
        <w:ind w:firstLineChars="200" w:firstLine="643"/>
        <w:jc w:val="left"/>
        <w:rPr>
          <w:rFonts w:ascii="仿宋" w:eastAsia="仿宋" w:hAnsi="仿宋"/>
        </w:rPr>
      </w:pPr>
    </w:p>
    <w:p w:rsidR="00837EE6" w:rsidRDefault="00837EE6" w:rsidP="00837EE6">
      <w:pPr>
        <w:pStyle w:val="a4"/>
      </w:pPr>
    </w:p>
    <w:p w:rsidR="00837EE6" w:rsidRPr="00F54189" w:rsidRDefault="00837EE6" w:rsidP="00837EE6">
      <w:pPr>
        <w:pStyle w:val="a4"/>
        <w:ind w:right="641"/>
        <w:jc w:val="right"/>
      </w:pPr>
    </w:p>
    <w:sectPr w:rsidR="00837EE6" w:rsidRPr="00F54189" w:rsidSect="00837EE6">
      <w:footerReference w:type="default" r:id="rId7"/>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86B" w:rsidRDefault="005C286B" w:rsidP="00837EE6">
      <w:pPr>
        <w:spacing w:before="0" w:after="0" w:line="240" w:lineRule="auto"/>
      </w:pPr>
      <w:r>
        <w:separator/>
      </w:r>
    </w:p>
  </w:endnote>
  <w:endnote w:type="continuationSeparator" w:id="0">
    <w:p w:rsidR="005C286B" w:rsidRDefault="005C286B" w:rsidP="00837E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769420"/>
      <w:docPartObj>
        <w:docPartGallery w:val="Page Numbers (Bottom of Page)"/>
        <w:docPartUnique/>
      </w:docPartObj>
    </w:sdtPr>
    <w:sdtEndPr/>
    <w:sdtContent>
      <w:p w:rsidR="00837EE6" w:rsidRDefault="00837EE6">
        <w:pPr>
          <w:pStyle w:val="a7"/>
          <w:jc w:val="right"/>
        </w:pPr>
        <w:r>
          <w:fldChar w:fldCharType="begin"/>
        </w:r>
        <w:r>
          <w:instrText>PAGE   \* MERGEFORMAT</w:instrText>
        </w:r>
        <w:r>
          <w:fldChar w:fldCharType="separate"/>
        </w:r>
        <w:r w:rsidR="00225249" w:rsidRPr="00225249">
          <w:rPr>
            <w:noProof/>
            <w:lang w:val="zh-CN"/>
          </w:rPr>
          <w:t>-</w:t>
        </w:r>
        <w:r w:rsidR="00225249">
          <w:rPr>
            <w:noProof/>
          </w:rPr>
          <w:t xml:space="preserve"> 1 -</w:t>
        </w:r>
        <w:r>
          <w:fldChar w:fldCharType="end"/>
        </w:r>
      </w:p>
    </w:sdtContent>
  </w:sdt>
  <w:p w:rsidR="00837EE6" w:rsidRDefault="00837EE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86B" w:rsidRDefault="005C286B" w:rsidP="00837EE6">
      <w:pPr>
        <w:spacing w:before="0" w:after="0" w:line="240" w:lineRule="auto"/>
      </w:pPr>
      <w:r>
        <w:separator/>
      </w:r>
    </w:p>
  </w:footnote>
  <w:footnote w:type="continuationSeparator" w:id="0">
    <w:p w:rsidR="005C286B" w:rsidRDefault="005C286B" w:rsidP="00837EE6">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249"/>
    <w:rsid w:val="000C29DF"/>
    <w:rsid w:val="00225249"/>
    <w:rsid w:val="00383D05"/>
    <w:rsid w:val="00456B49"/>
    <w:rsid w:val="005369B0"/>
    <w:rsid w:val="005C286B"/>
    <w:rsid w:val="00837EE6"/>
    <w:rsid w:val="00A95E84"/>
    <w:rsid w:val="00B40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pPr>
        <w:spacing w:before="-1" w:beforeAutospacing="1" w:after="-1" w:afterAutospacing="1" w:line="5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EE6"/>
  </w:style>
  <w:style w:type="paragraph" w:styleId="1">
    <w:name w:val="heading 1"/>
    <w:basedOn w:val="a"/>
    <w:next w:val="a"/>
    <w:link w:val="1Char"/>
    <w:uiPriority w:val="9"/>
    <w:qFormat/>
    <w:rsid w:val="00383D05"/>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unhideWhenUsed/>
    <w:qFormat/>
    <w:rsid w:val="00383D05"/>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83D05"/>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383D05"/>
    <w:pP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383D05"/>
    <w:rPr>
      <w:rFonts w:asciiTheme="majorHAnsi" w:eastAsia="宋体" w:hAnsiTheme="majorHAnsi" w:cstheme="majorBidi"/>
      <w:b/>
      <w:bCs/>
      <w:sz w:val="32"/>
      <w:szCs w:val="32"/>
    </w:rPr>
  </w:style>
  <w:style w:type="paragraph" w:customStyle="1" w:styleId="10">
    <w:name w:val="样式1"/>
    <w:basedOn w:val="a4"/>
    <w:link w:val="1Char0"/>
    <w:rsid w:val="00383D05"/>
  </w:style>
  <w:style w:type="character" w:customStyle="1" w:styleId="1Char0">
    <w:name w:val="样式1 Char"/>
    <w:basedOn w:val="Char0"/>
    <w:link w:val="10"/>
    <w:rsid w:val="00383D05"/>
    <w:rPr>
      <w:rFonts w:ascii="仿宋" w:eastAsia="仿宋" w:hAnsi="仿宋"/>
      <w:sz w:val="32"/>
      <w:szCs w:val="32"/>
    </w:rPr>
  </w:style>
  <w:style w:type="paragraph" w:customStyle="1" w:styleId="a4">
    <w:name w:val="魏晋科的样式"/>
    <w:basedOn w:val="a"/>
    <w:link w:val="Char0"/>
    <w:rsid w:val="00383D05"/>
    <w:pPr>
      <w:spacing w:before="100" w:after="100"/>
      <w:ind w:firstLineChars="200" w:firstLine="640"/>
      <w:jc w:val="left"/>
    </w:pPr>
    <w:rPr>
      <w:rFonts w:ascii="仿宋" w:eastAsia="仿宋" w:hAnsi="仿宋"/>
      <w:sz w:val="32"/>
      <w:szCs w:val="32"/>
    </w:rPr>
  </w:style>
  <w:style w:type="character" w:customStyle="1" w:styleId="Char0">
    <w:name w:val="魏晋科的样式 Char"/>
    <w:basedOn w:val="a0"/>
    <w:link w:val="a4"/>
    <w:rsid w:val="00383D05"/>
    <w:rPr>
      <w:rFonts w:ascii="仿宋" w:eastAsia="仿宋" w:hAnsi="仿宋"/>
      <w:sz w:val="32"/>
      <w:szCs w:val="32"/>
    </w:rPr>
  </w:style>
  <w:style w:type="character" w:customStyle="1" w:styleId="1Char">
    <w:name w:val="标题 1 Char"/>
    <w:basedOn w:val="a0"/>
    <w:link w:val="1"/>
    <w:uiPriority w:val="9"/>
    <w:rsid w:val="00383D05"/>
    <w:rPr>
      <w:b/>
      <w:bCs/>
      <w:kern w:val="44"/>
      <w:sz w:val="44"/>
      <w:szCs w:val="44"/>
    </w:rPr>
  </w:style>
  <w:style w:type="character" w:customStyle="1" w:styleId="2Char">
    <w:name w:val="标题 2 Char"/>
    <w:basedOn w:val="a0"/>
    <w:link w:val="2"/>
    <w:uiPriority w:val="9"/>
    <w:rsid w:val="00383D05"/>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83D05"/>
    <w:rPr>
      <w:b/>
      <w:bCs/>
      <w:sz w:val="32"/>
      <w:szCs w:val="32"/>
    </w:rPr>
  </w:style>
  <w:style w:type="paragraph" w:styleId="a5">
    <w:name w:val="Subtitle"/>
    <w:basedOn w:val="a"/>
    <w:next w:val="a"/>
    <w:link w:val="Char1"/>
    <w:uiPriority w:val="11"/>
    <w:qFormat/>
    <w:rsid w:val="00383D05"/>
    <w:pPr>
      <w:spacing w:before="240" w:after="60" w:line="312" w:lineRule="atLeast"/>
      <w:outlineLvl w:val="1"/>
    </w:pPr>
    <w:rPr>
      <w:rFonts w:asciiTheme="majorHAnsi" w:eastAsia="宋体" w:hAnsiTheme="majorHAnsi" w:cstheme="majorBidi"/>
      <w:b/>
      <w:bCs/>
      <w:kern w:val="28"/>
      <w:sz w:val="32"/>
      <w:szCs w:val="32"/>
    </w:rPr>
  </w:style>
  <w:style w:type="character" w:customStyle="1" w:styleId="Char1">
    <w:name w:val="副标题 Char"/>
    <w:basedOn w:val="a0"/>
    <w:link w:val="a5"/>
    <w:uiPriority w:val="11"/>
    <w:rsid w:val="00383D05"/>
    <w:rPr>
      <w:rFonts w:asciiTheme="majorHAnsi" w:eastAsia="宋体" w:hAnsiTheme="majorHAnsi" w:cstheme="majorBidi"/>
      <w:b/>
      <w:bCs/>
      <w:kern w:val="28"/>
      <w:sz w:val="32"/>
      <w:szCs w:val="32"/>
    </w:rPr>
  </w:style>
  <w:style w:type="paragraph" w:styleId="a6">
    <w:name w:val="header"/>
    <w:basedOn w:val="a"/>
    <w:link w:val="Char2"/>
    <w:uiPriority w:val="99"/>
    <w:unhideWhenUsed/>
    <w:rsid w:val="00837EE6"/>
    <w:pPr>
      <w:pBdr>
        <w:bottom w:val="single" w:sz="6" w:space="1" w:color="auto"/>
      </w:pBdr>
      <w:tabs>
        <w:tab w:val="center" w:pos="4153"/>
        <w:tab w:val="right" w:pos="8306"/>
      </w:tabs>
      <w:snapToGrid w:val="0"/>
      <w:spacing w:line="240" w:lineRule="atLeast"/>
    </w:pPr>
    <w:rPr>
      <w:sz w:val="18"/>
      <w:szCs w:val="18"/>
    </w:rPr>
  </w:style>
  <w:style w:type="character" w:customStyle="1" w:styleId="Char2">
    <w:name w:val="页眉 Char"/>
    <w:basedOn w:val="a0"/>
    <w:link w:val="a6"/>
    <w:uiPriority w:val="99"/>
    <w:rsid w:val="00837EE6"/>
    <w:rPr>
      <w:sz w:val="18"/>
      <w:szCs w:val="18"/>
    </w:rPr>
  </w:style>
  <w:style w:type="paragraph" w:styleId="a7">
    <w:name w:val="footer"/>
    <w:basedOn w:val="a"/>
    <w:link w:val="Char3"/>
    <w:uiPriority w:val="99"/>
    <w:unhideWhenUsed/>
    <w:rsid w:val="00837EE6"/>
    <w:pPr>
      <w:tabs>
        <w:tab w:val="center" w:pos="4153"/>
        <w:tab w:val="right" w:pos="8306"/>
      </w:tabs>
      <w:snapToGrid w:val="0"/>
      <w:spacing w:line="240" w:lineRule="atLeast"/>
      <w:jc w:val="left"/>
    </w:pPr>
    <w:rPr>
      <w:sz w:val="18"/>
      <w:szCs w:val="18"/>
    </w:rPr>
  </w:style>
  <w:style w:type="character" w:customStyle="1" w:styleId="Char3">
    <w:name w:val="页脚 Char"/>
    <w:basedOn w:val="a0"/>
    <w:link w:val="a7"/>
    <w:uiPriority w:val="99"/>
    <w:rsid w:val="00837EE6"/>
    <w:rPr>
      <w:sz w:val="18"/>
      <w:szCs w:val="18"/>
    </w:rPr>
  </w:style>
  <w:style w:type="paragraph" w:customStyle="1" w:styleId="a8">
    <w:name w:val="魏晋科"/>
    <w:basedOn w:val="a4"/>
    <w:link w:val="Char4"/>
    <w:qFormat/>
    <w:rsid w:val="00837EE6"/>
    <w:pPr>
      <w:ind w:right="641"/>
      <w:jc w:val="right"/>
    </w:pPr>
  </w:style>
  <w:style w:type="character" w:customStyle="1" w:styleId="Char4">
    <w:name w:val="魏晋科 Char"/>
    <w:basedOn w:val="Char0"/>
    <w:link w:val="a8"/>
    <w:rsid w:val="00837EE6"/>
    <w:rPr>
      <w:rFonts w:ascii="仿宋" w:eastAsia="仿宋" w:hAnsi="仿宋"/>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pPr>
        <w:spacing w:before="-1" w:beforeAutospacing="1" w:after="-1" w:afterAutospacing="1" w:line="5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EE6"/>
  </w:style>
  <w:style w:type="paragraph" w:styleId="1">
    <w:name w:val="heading 1"/>
    <w:basedOn w:val="a"/>
    <w:next w:val="a"/>
    <w:link w:val="1Char"/>
    <w:uiPriority w:val="9"/>
    <w:qFormat/>
    <w:rsid w:val="00383D05"/>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unhideWhenUsed/>
    <w:qFormat/>
    <w:rsid w:val="00383D05"/>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83D05"/>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383D05"/>
    <w:pP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383D05"/>
    <w:rPr>
      <w:rFonts w:asciiTheme="majorHAnsi" w:eastAsia="宋体" w:hAnsiTheme="majorHAnsi" w:cstheme="majorBidi"/>
      <w:b/>
      <w:bCs/>
      <w:sz w:val="32"/>
      <w:szCs w:val="32"/>
    </w:rPr>
  </w:style>
  <w:style w:type="paragraph" w:customStyle="1" w:styleId="10">
    <w:name w:val="样式1"/>
    <w:basedOn w:val="a4"/>
    <w:link w:val="1Char0"/>
    <w:rsid w:val="00383D05"/>
  </w:style>
  <w:style w:type="character" w:customStyle="1" w:styleId="1Char0">
    <w:name w:val="样式1 Char"/>
    <w:basedOn w:val="Char0"/>
    <w:link w:val="10"/>
    <w:rsid w:val="00383D05"/>
    <w:rPr>
      <w:rFonts w:ascii="仿宋" w:eastAsia="仿宋" w:hAnsi="仿宋"/>
      <w:sz w:val="32"/>
      <w:szCs w:val="32"/>
    </w:rPr>
  </w:style>
  <w:style w:type="paragraph" w:customStyle="1" w:styleId="a4">
    <w:name w:val="魏晋科的样式"/>
    <w:basedOn w:val="a"/>
    <w:link w:val="Char0"/>
    <w:rsid w:val="00383D05"/>
    <w:pPr>
      <w:spacing w:before="100" w:after="100"/>
      <w:ind w:firstLineChars="200" w:firstLine="640"/>
      <w:jc w:val="left"/>
    </w:pPr>
    <w:rPr>
      <w:rFonts w:ascii="仿宋" w:eastAsia="仿宋" w:hAnsi="仿宋"/>
      <w:sz w:val="32"/>
      <w:szCs w:val="32"/>
    </w:rPr>
  </w:style>
  <w:style w:type="character" w:customStyle="1" w:styleId="Char0">
    <w:name w:val="魏晋科的样式 Char"/>
    <w:basedOn w:val="a0"/>
    <w:link w:val="a4"/>
    <w:rsid w:val="00383D05"/>
    <w:rPr>
      <w:rFonts w:ascii="仿宋" w:eastAsia="仿宋" w:hAnsi="仿宋"/>
      <w:sz w:val="32"/>
      <w:szCs w:val="32"/>
    </w:rPr>
  </w:style>
  <w:style w:type="character" w:customStyle="1" w:styleId="1Char">
    <w:name w:val="标题 1 Char"/>
    <w:basedOn w:val="a0"/>
    <w:link w:val="1"/>
    <w:uiPriority w:val="9"/>
    <w:rsid w:val="00383D05"/>
    <w:rPr>
      <w:b/>
      <w:bCs/>
      <w:kern w:val="44"/>
      <w:sz w:val="44"/>
      <w:szCs w:val="44"/>
    </w:rPr>
  </w:style>
  <w:style w:type="character" w:customStyle="1" w:styleId="2Char">
    <w:name w:val="标题 2 Char"/>
    <w:basedOn w:val="a0"/>
    <w:link w:val="2"/>
    <w:uiPriority w:val="9"/>
    <w:rsid w:val="00383D05"/>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83D05"/>
    <w:rPr>
      <w:b/>
      <w:bCs/>
      <w:sz w:val="32"/>
      <w:szCs w:val="32"/>
    </w:rPr>
  </w:style>
  <w:style w:type="paragraph" w:styleId="a5">
    <w:name w:val="Subtitle"/>
    <w:basedOn w:val="a"/>
    <w:next w:val="a"/>
    <w:link w:val="Char1"/>
    <w:uiPriority w:val="11"/>
    <w:qFormat/>
    <w:rsid w:val="00383D05"/>
    <w:pPr>
      <w:spacing w:before="240" w:after="60" w:line="312" w:lineRule="atLeast"/>
      <w:outlineLvl w:val="1"/>
    </w:pPr>
    <w:rPr>
      <w:rFonts w:asciiTheme="majorHAnsi" w:eastAsia="宋体" w:hAnsiTheme="majorHAnsi" w:cstheme="majorBidi"/>
      <w:b/>
      <w:bCs/>
      <w:kern w:val="28"/>
      <w:sz w:val="32"/>
      <w:szCs w:val="32"/>
    </w:rPr>
  </w:style>
  <w:style w:type="character" w:customStyle="1" w:styleId="Char1">
    <w:name w:val="副标题 Char"/>
    <w:basedOn w:val="a0"/>
    <w:link w:val="a5"/>
    <w:uiPriority w:val="11"/>
    <w:rsid w:val="00383D05"/>
    <w:rPr>
      <w:rFonts w:asciiTheme="majorHAnsi" w:eastAsia="宋体" w:hAnsiTheme="majorHAnsi" w:cstheme="majorBidi"/>
      <w:b/>
      <w:bCs/>
      <w:kern w:val="28"/>
      <w:sz w:val="32"/>
      <w:szCs w:val="32"/>
    </w:rPr>
  </w:style>
  <w:style w:type="paragraph" w:styleId="a6">
    <w:name w:val="header"/>
    <w:basedOn w:val="a"/>
    <w:link w:val="Char2"/>
    <w:uiPriority w:val="99"/>
    <w:unhideWhenUsed/>
    <w:rsid w:val="00837EE6"/>
    <w:pPr>
      <w:pBdr>
        <w:bottom w:val="single" w:sz="6" w:space="1" w:color="auto"/>
      </w:pBdr>
      <w:tabs>
        <w:tab w:val="center" w:pos="4153"/>
        <w:tab w:val="right" w:pos="8306"/>
      </w:tabs>
      <w:snapToGrid w:val="0"/>
      <w:spacing w:line="240" w:lineRule="atLeast"/>
    </w:pPr>
    <w:rPr>
      <w:sz w:val="18"/>
      <w:szCs w:val="18"/>
    </w:rPr>
  </w:style>
  <w:style w:type="character" w:customStyle="1" w:styleId="Char2">
    <w:name w:val="页眉 Char"/>
    <w:basedOn w:val="a0"/>
    <w:link w:val="a6"/>
    <w:uiPriority w:val="99"/>
    <w:rsid w:val="00837EE6"/>
    <w:rPr>
      <w:sz w:val="18"/>
      <w:szCs w:val="18"/>
    </w:rPr>
  </w:style>
  <w:style w:type="paragraph" w:styleId="a7">
    <w:name w:val="footer"/>
    <w:basedOn w:val="a"/>
    <w:link w:val="Char3"/>
    <w:uiPriority w:val="99"/>
    <w:unhideWhenUsed/>
    <w:rsid w:val="00837EE6"/>
    <w:pPr>
      <w:tabs>
        <w:tab w:val="center" w:pos="4153"/>
        <w:tab w:val="right" w:pos="8306"/>
      </w:tabs>
      <w:snapToGrid w:val="0"/>
      <w:spacing w:line="240" w:lineRule="atLeast"/>
      <w:jc w:val="left"/>
    </w:pPr>
    <w:rPr>
      <w:sz w:val="18"/>
      <w:szCs w:val="18"/>
    </w:rPr>
  </w:style>
  <w:style w:type="character" w:customStyle="1" w:styleId="Char3">
    <w:name w:val="页脚 Char"/>
    <w:basedOn w:val="a0"/>
    <w:link w:val="a7"/>
    <w:uiPriority w:val="99"/>
    <w:rsid w:val="00837EE6"/>
    <w:rPr>
      <w:sz w:val="18"/>
      <w:szCs w:val="18"/>
    </w:rPr>
  </w:style>
  <w:style w:type="paragraph" w:customStyle="1" w:styleId="a8">
    <w:name w:val="魏晋科"/>
    <w:basedOn w:val="a4"/>
    <w:link w:val="Char4"/>
    <w:qFormat/>
    <w:rsid w:val="00837EE6"/>
    <w:pPr>
      <w:ind w:right="641"/>
      <w:jc w:val="right"/>
    </w:pPr>
  </w:style>
  <w:style w:type="character" w:customStyle="1" w:styleId="Char4">
    <w:name w:val="魏晋科 Char"/>
    <w:basedOn w:val="Char0"/>
    <w:link w:val="a8"/>
    <w:rsid w:val="00837EE6"/>
    <w:rPr>
      <w:rFonts w:ascii="仿宋" w:eastAsia="仿宋" w:hAnsi="仿宋"/>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720719">
      <w:bodyDiv w:val="1"/>
      <w:marLeft w:val="0"/>
      <w:marRight w:val="0"/>
      <w:marTop w:val="0"/>
      <w:marBottom w:val="0"/>
      <w:divBdr>
        <w:top w:val="none" w:sz="0" w:space="0" w:color="auto"/>
        <w:left w:val="none" w:sz="0" w:space="0" w:color="auto"/>
        <w:bottom w:val="none" w:sz="0" w:space="0" w:color="auto"/>
        <w:right w:val="none" w:sz="0" w:space="0" w:color="auto"/>
      </w:divBdr>
      <w:divsChild>
        <w:div w:id="77793943">
          <w:marLeft w:val="0"/>
          <w:marRight w:val="0"/>
          <w:marTop w:val="0"/>
          <w:marBottom w:val="0"/>
          <w:divBdr>
            <w:top w:val="none" w:sz="0" w:space="0" w:color="auto"/>
            <w:left w:val="none" w:sz="0" w:space="0" w:color="auto"/>
            <w:bottom w:val="none" w:sz="0" w:space="0" w:color="auto"/>
            <w:right w:val="none" w:sz="0" w:space="0" w:color="auto"/>
          </w:divBdr>
          <w:divsChild>
            <w:div w:id="114755341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9759;&#26187;&#31185;&#3034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魏晋科的模板.dotx</Template>
  <TotalTime>1</TotalTime>
  <Pages>7</Pages>
  <Words>613</Words>
  <Characters>3499</Characters>
  <Application>Microsoft Office Word</Application>
  <DocSecurity>0</DocSecurity>
  <Lines>29</Lines>
  <Paragraphs>8</Paragraphs>
  <ScaleCrop>false</ScaleCrop>
  <Company>mycomputer</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mycomputer</dc:creator>
  <cp:lastModifiedBy>mycomputer</cp:lastModifiedBy>
  <cp:revision>1</cp:revision>
  <dcterms:created xsi:type="dcterms:W3CDTF">2018-10-19T03:22:00Z</dcterms:created>
  <dcterms:modified xsi:type="dcterms:W3CDTF">2018-10-19T03:23:00Z</dcterms:modified>
</cp:coreProperties>
</file>